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990"/>
        <w:jc w:val="right"/>
        <w:rPr/>
      </w:pPr>
      <w:r w:rsidDel="00000000" w:rsidR="00000000" w:rsidRPr="00000000">
        <w:rPr>
          <w:rtl w:val="0"/>
        </w:rPr>
        <w:t xml:space="preserve">Večna</w:t>
      </w:r>
      <w:r w:rsidDel="00000000" w:rsidR="00000000" w:rsidRPr="00000000">
        <w:rPr>
          <w:rtl w:val="0"/>
        </w:rPr>
        <w:t xml:space="preserve">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6">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22. 3. 2019</w:t>
      </w:r>
    </w:p>
    <w:p w:rsidR="00000000" w:rsidDel="00000000" w:rsidP="00000000" w:rsidRDefault="00000000" w:rsidRPr="00000000" w14:paraId="00000009">
      <w:pPr>
        <w:spacing w:line="240" w:lineRule="auto"/>
        <w:ind w:right="-990"/>
        <w:jc w:val="righ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3. korespondenčne seje Študentskega sveta</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E">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F">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(študijsko leto 2018/2019)</w:t>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b w:val="1"/>
          <w:color w:val="202124"/>
          <w:sz w:val="21"/>
          <w:szCs w:val="21"/>
          <w:highlight w:val="white"/>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rtl w:val="0"/>
        </w:rPr>
        <w:t xml:space="preserve"> Arne Simonič, Zala Erič, Edin Husaković, Gregor Šink, Živa Škof, Janez Božič, Grega Mežič, Miha Benčina, Amadej Šenk Juh, Marija Marolt, Peter Bohanec, Andraž Rojc, Matej Sudac, Rok Peterlin, Aleksander Merhar, Klemen Turšič, Gašper H</w:t>
      </w:r>
      <w:r w:rsidDel="00000000" w:rsidR="00000000" w:rsidRPr="00000000">
        <w:rPr>
          <w:rFonts w:ascii="Roboto" w:cs="Roboto" w:eastAsia="Roboto" w:hAnsi="Roboto"/>
          <w:color w:val="202124"/>
          <w:sz w:val="21"/>
          <w:szCs w:val="21"/>
          <w:highlight w:val="white"/>
          <w:rtl w:val="0"/>
        </w:rPr>
        <w:t xml:space="preserve">üll</w:t>
      </w:r>
      <w:r w:rsidDel="00000000" w:rsidR="00000000" w:rsidRPr="00000000">
        <w:rPr>
          <w:rFonts w:ascii="Roboto" w:cs="Roboto" w:eastAsia="Roboto" w:hAnsi="Roboto"/>
          <w:b w:val="1"/>
          <w:color w:val="202124"/>
          <w:sz w:val="21"/>
          <w:szCs w:val="21"/>
          <w:highlight w:val="white"/>
          <w:rtl w:val="0"/>
        </w:rPr>
        <w:t xml:space="preserve">, </w:t>
      </w:r>
      <w:r w:rsidDel="00000000" w:rsidR="00000000" w:rsidRPr="00000000">
        <w:rPr>
          <w:rFonts w:ascii="Trebuchet MS" w:cs="Trebuchet MS" w:eastAsia="Trebuchet MS" w:hAnsi="Trebuchet MS"/>
          <w:rtl w:val="0"/>
        </w:rPr>
        <w:t xml:space="preserve">Gregor Karpljuk.</w:t>
      </w:r>
      <w:r w:rsidDel="00000000" w:rsidR="00000000" w:rsidRPr="00000000">
        <w:rPr>
          <w:rFonts w:ascii="Roboto" w:cs="Roboto" w:eastAsia="Roboto" w:hAnsi="Roboto"/>
          <w:b w:val="1"/>
          <w:color w:val="202124"/>
          <w:sz w:val="21"/>
          <w:szCs w:val="21"/>
          <w:highlight w:val="white"/>
          <w:rtl w:val="0"/>
        </w:rPr>
        <w:t xml:space="preserve"> </w:t>
      </w:r>
    </w:p>
    <w:p w:rsidR="00000000" w:rsidDel="00000000" w:rsidP="00000000" w:rsidRDefault="00000000" w:rsidRPr="00000000" w14:paraId="00000013">
      <w:pPr>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14">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Niso glasovali: </w:t>
      </w:r>
      <w:r w:rsidDel="00000000" w:rsidR="00000000" w:rsidRPr="00000000">
        <w:rPr>
          <w:rFonts w:ascii="Trebuchet MS" w:cs="Trebuchet MS" w:eastAsia="Trebuchet MS" w:hAnsi="Trebuchet MS"/>
          <w:rtl w:val="0"/>
        </w:rPr>
        <w:t xml:space="preserve">Deni Cerovac.</w:t>
      </w:r>
    </w:p>
    <w:p w:rsidR="00000000" w:rsidDel="00000000" w:rsidP="00000000" w:rsidRDefault="00000000" w:rsidRPr="00000000" w14:paraId="00000015">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spacing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Sejo je sklical predsednik ŠS FRI Arne Simonič za dan 20. 3. 2019 z začetkom ob 15:45 in koncem seje 22. 3. 2019 ob 23:00</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7">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Trebuchet MS" w:cs="Trebuchet MS" w:eastAsia="Trebuchet MS" w:hAnsi="Trebuchet MS"/>
              <w:i w:val="0"/>
              <w:smallCaps w:val="0"/>
              <w:strike w:val="0"/>
              <w:color w:val="000000"/>
              <w:sz w:val="22"/>
              <w:szCs w:val="22"/>
              <w:u w:val="none"/>
              <w:shd w:fill="auto" w:val="clear"/>
              <w:vertAlign w:val="baseline"/>
            </w:rPr>
          </w:pPr>
          <w:r w:rsidDel="00000000" w:rsidR="00000000" w:rsidRPr="00000000">
            <w:fldChar w:fldCharType="begin"/>
            <w:instrText xml:space="preserve"> TOC \h \u \z \n </w:instrText>
            <w:fldChar w:fldCharType="separate"/>
          </w:r>
          <w:hyperlink w:anchor="_30j0zl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w:t>
            </w:r>
          </w:hyperlink>
          <w:r w:rsidDel="00000000" w:rsidR="00000000" w:rsidRPr="00000000">
            <w:rPr>
              <w:rFonts w:ascii="Trebuchet MS" w:cs="Trebuchet MS" w:eastAsia="Trebuchet MS" w:hAnsi="Trebuchet MS"/>
              <w:rtl w:val="0"/>
            </w:rPr>
            <w:t xml:space="preserve">Večer družabnih iger</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880" w:right="0" w:firstLine="0"/>
            <w:jc w:val="left"/>
            <w:rPr>
              <w:b w:val="1"/>
              <w:i w:val="0"/>
              <w:smallCaps w:val="0"/>
              <w:strike w:val="0"/>
              <w:color w:val="000000"/>
              <w:sz w:val="22"/>
              <w:szCs w:val="22"/>
              <w:u w:val="none"/>
              <w:shd w:fill="auto" w:val="clear"/>
              <w:vertAlign w:val="baseline"/>
            </w:rPr>
          </w:pPr>
          <w:hyperlink w:anchor="_1fob9te">
            <w:r w:rsidDel="00000000" w:rsidR="00000000" w:rsidRPr="00000000">
              <w:rPr>
                <w:b w:val="1"/>
                <w:i w:val="0"/>
                <w:smallCaps w:val="0"/>
                <w:strike w:val="0"/>
                <w:color w:val="000000"/>
                <w:sz w:val="22"/>
                <w:szCs w:val="22"/>
                <w:u w:val="none"/>
                <w:shd w:fill="auto" w:val="clear"/>
                <w:vertAlign w:val="baseline"/>
                <w:rtl w:val="0"/>
              </w:rPr>
              <w:t xml:space="preserve">Sklep </w:t>
            </w:r>
          </w:hyperlink>
          <w:hyperlink w:anchor="_1fob9te">
            <w:r w:rsidDel="00000000" w:rsidR="00000000" w:rsidRPr="00000000">
              <w:rPr>
                <w:b w:val="1"/>
                <w:rtl w:val="0"/>
              </w:rPr>
              <w:t xml:space="preserve">01</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w:t>
            </w:r>
          </w:hyperlink>
          <w:hyperlink w:anchor="_1fob9te">
            <w:r w:rsidDel="00000000" w:rsidR="00000000" w:rsidRPr="00000000">
              <w:rPr>
                <w:b w:val="1"/>
                <w:rtl w:val="0"/>
              </w:rPr>
              <w:t xml:space="preserve">3</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/1</w:t>
            </w:r>
          </w:hyperlink>
          <w:hyperlink w:anchor="_1fob9te">
            <w:r w:rsidDel="00000000" w:rsidR="00000000" w:rsidRPr="00000000">
              <w:rPr>
                <w:b w:val="1"/>
                <w:rtl w:val="0"/>
              </w:rPr>
              <w:t xml:space="preserve">9</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 ŠS FRI nameni do 1</w:t>
            </w:r>
          </w:hyperlink>
          <w:hyperlink w:anchor="_1fob9te">
            <w:r w:rsidDel="00000000" w:rsidR="00000000" w:rsidRPr="00000000">
              <w:rPr>
                <w:b w:val="1"/>
                <w:rtl w:val="0"/>
              </w:rPr>
              <w:t xml:space="preserve">0</w:t>
            </w:r>
          </w:hyperlink>
          <w:hyperlink w:anchor="_1fob9te">
            <w:r w:rsidDel="00000000" w:rsidR="00000000" w:rsidRPr="00000000">
              <w:rPr>
                <w:b w:val="1"/>
                <w:i w:val="0"/>
                <w:smallCaps w:val="0"/>
                <w:strike w:val="0"/>
                <w:color w:val="000000"/>
                <w:sz w:val="22"/>
                <w:szCs w:val="22"/>
                <w:u w:val="none"/>
                <w:shd w:fill="auto" w:val="clear"/>
                <w:vertAlign w:val="baseline"/>
                <w:rtl w:val="0"/>
              </w:rPr>
              <w:t xml:space="preserve">0€ z</w:t>
            </w:r>
          </w:hyperlink>
          <w:r w:rsidDel="00000000" w:rsidR="00000000" w:rsidRPr="00000000">
            <w:rPr>
              <w:b w:val="1"/>
              <w:rtl w:val="0"/>
            </w:rPr>
            <w:t xml:space="preserve">a nakup prigrizkov in pijače za dogodek Večer družabnih iger.</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after="80" w:before="60" w:line="240" w:lineRule="auto"/>
        <w:ind w:left="720" w:firstLine="0"/>
        <w:rPr>
          <w:color w:val="1155cc"/>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spacing w:line="276" w:lineRule="auto"/>
        <w:rPr>
          <w:rFonts w:ascii="Trebuchet MS" w:cs="Trebuchet MS" w:eastAsia="Trebuchet MS" w:hAnsi="Trebuchet MS"/>
          <w:color w:val="990000"/>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3"/>
        <w:spacing w:line="276" w:lineRule="auto"/>
        <w:rPr/>
      </w:pPr>
      <w:bookmarkStart w:colFirst="0" w:colLast="0" w:name="_30j0zll" w:id="1"/>
      <w:bookmarkEnd w:id="1"/>
      <w:r w:rsidDel="00000000" w:rsidR="00000000" w:rsidRPr="00000000">
        <w:rPr>
          <w:rFonts w:ascii="Trebuchet MS" w:cs="Trebuchet MS" w:eastAsia="Trebuchet MS" w:hAnsi="Trebuchet MS"/>
          <w:color w:val="990000"/>
          <w:rtl w:val="0"/>
        </w:rPr>
        <w:t xml:space="preserve">Ad. 1. Večer družabnih iger</w:t>
      </w:r>
      <w:r w:rsidDel="00000000" w:rsidR="00000000" w:rsidRPr="00000000">
        <w:rPr>
          <w:rtl w:val="0"/>
        </w:rPr>
      </w:r>
    </w:p>
    <w:p w:rsidR="00000000" w:rsidDel="00000000" w:rsidP="00000000" w:rsidRDefault="00000000" w:rsidRPr="00000000" w14:paraId="00000034">
      <w:pPr>
        <w:pStyle w:val="Heading5"/>
        <w:rPr>
          <w:color w:val="222222"/>
          <w:sz w:val="20"/>
          <w:szCs w:val="20"/>
          <w:highlight w:val="white"/>
        </w:rPr>
      </w:pPr>
      <w:bookmarkStart w:colFirst="0" w:colLast="0" w:name="_1fob9te" w:id="2"/>
      <w:bookmarkEnd w:id="2"/>
      <w:r w:rsidDel="00000000" w:rsidR="00000000" w:rsidRPr="00000000">
        <w:rPr>
          <w:rtl w:val="0"/>
        </w:rPr>
        <w:t xml:space="preserve">Sklep 01</w:t>
      </w:r>
      <w:r w:rsidDel="00000000" w:rsidR="00000000" w:rsidRPr="00000000">
        <w:rPr>
          <w:color w:val="000000"/>
          <w:rtl w:val="0"/>
        </w:rPr>
        <w:t xml:space="preserve">/</w:t>
      </w:r>
      <w:r w:rsidDel="00000000" w:rsidR="00000000" w:rsidRPr="00000000">
        <w:rPr>
          <w:rtl w:val="0"/>
        </w:rPr>
        <w:t xml:space="preserve">03</w:t>
      </w:r>
      <w:r w:rsidDel="00000000" w:rsidR="00000000" w:rsidRPr="00000000">
        <w:rPr>
          <w:color w:val="000000"/>
          <w:rtl w:val="0"/>
        </w:rPr>
        <w:t xml:space="preserve">/1</w:t>
      </w:r>
      <w:r w:rsidDel="00000000" w:rsidR="00000000" w:rsidRPr="00000000">
        <w:rPr>
          <w:rtl w:val="0"/>
        </w:rPr>
        <w:t xml:space="preserve">9: </w:t>
      </w:r>
      <w:r w:rsidDel="00000000" w:rsidR="00000000" w:rsidRPr="00000000">
        <w:rPr>
          <w:color w:val="222222"/>
          <w:rtl w:val="0"/>
        </w:rPr>
        <w:t xml:space="preserve">ŠS FRI nameni do 100€ za nakup prigrizkov in pijače za dogodek Večer družabnih iger.</w:t>
      </w:r>
      <w:r w:rsidDel="00000000" w:rsidR="00000000" w:rsidRPr="00000000">
        <w:rPr>
          <w:rtl w:val="0"/>
        </w:rPr>
      </w:r>
    </w:p>
    <w:tbl>
      <w:tblPr>
        <w:tblStyle w:val="Table1"/>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3B">
      <w:pPr>
        <w:rPr>
          <w:color w:val="222222"/>
          <w:sz w:val="20"/>
          <w:szCs w:val="20"/>
          <w:highlight w:val="white"/>
        </w:rPr>
      </w:pPr>
      <w:r w:rsidDel="00000000" w:rsidR="00000000" w:rsidRPr="00000000">
        <w:rPr>
          <w:rtl w:val="0"/>
        </w:rPr>
      </w:r>
    </w:p>
    <w:p w:rsidR="00000000" w:rsidDel="00000000" w:rsidP="00000000" w:rsidRDefault="00000000" w:rsidRPr="00000000" w14:paraId="0000003C">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3D">
      <w:pPr>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E">
      <w:pPr>
        <w:rPr>
          <w:color w:val="222222"/>
          <w:sz w:val="20"/>
          <w:szCs w:val="20"/>
          <w:highlight w:val="white"/>
        </w:rPr>
      </w:pPr>
      <w:r w:rsidDel="00000000" w:rsidR="00000000" w:rsidRPr="00000000">
        <w:rPr>
          <w:rtl w:val="0"/>
        </w:rPr>
      </w:r>
    </w:p>
    <w:p w:rsidR="00000000" w:rsidDel="00000000" w:rsidP="00000000" w:rsidRDefault="00000000" w:rsidRPr="00000000" w14:paraId="0000003F">
      <w:pPr>
        <w:rPr>
          <w:color w:val="222222"/>
          <w:sz w:val="20"/>
          <w:szCs w:val="20"/>
          <w:highlight w:val="white"/>
        </w:rPr>
      </w:pPr>
      <w:r w:rsidDel="00000000" w:rsidR="00000000" w:rsidRPr="00000000">
        <w:rPr>
          <w:rtl w:val="0"/>
        </w:rPr>
      </w:r>
    </w:p>
    <w:p w:rsidR="00000000" w:rsidDel="00000000" w:rsidP="00000000" w:rsidRDefault="00000000" w:rsidRPr="00000000" w14:paraId="00000040">
      <w:pPr>
        <w:jc w:val="right"/>
        <w:rPr/>
      </w:pPr>
      <w:r w:rsidDel="00000000" w:rsidR="00000000" w:rsidRPr="00000000">
        <w:rPr>
          <w:rFonts w:ascii="Trebuchet MS" w:cs="Trebuchet MS" w:eastAsia="Trebuchet MS" w:hAnsi="Trebuchet MS"/>
          <w:rtl w:val="0"/>
        </w:rPr>
        <w:t xml:space="preserve">Zapisal: Amadej Šenk Juh</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left="648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rPr>
          <w:rFonts w:ascii="Trebuchet MS" w:cs="Trebuchet MS" w:eastAsia="Trebuchet MS" w:hAnsi="Trebuchet MS"/>
        </w:rPr>
      </w:pPr>
      <w:r w:rsidDel="00000000" w:rsidR="00000000" w:rsidRPr="00000000">
        <w:rPr>
          <w:rtl w:val="0"/>
        </w:rPr>
      </w:r>
    </w:p>
    <w:sectPr>
      <w:headerReference r:id="rId7" w:type="default"/>
      <w:footerReference r:id="rId8" w:type="default"/>
      <w:pgSz w:h="15840" w:w="12240" w:orient="portrait"/>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40" w:lineRule="auto"/>
      <w:ind w:hanging="1080"/>
      <w:jc w:val="center"/>
      <w:rPr/>
    </w:pPr>
    <w:r w:rsidDel="00000000" w:rsidR="00000000" w:rsidRPr="00000000">
      <w:rPr/>
      <w:drawing>
        <wp:inline distB="19050" distT="19050" distL="19050" distR="19050">
          <wp:extent cx="7324725" cy="238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240" w:lineRule="auto"/>
      <w:ind w:hanging="1080"/>
      <w:jc w:val="center"/>
      <w:rPr/>
    </w:pPr>
    <w:r w:rsidDel="00000000" w:rsidR="00000000" w:rsidRPr="00000000">
      <w:rPr/>
      <w:drawing>
        <wp:inline distB="19050" distT="19050" distL="19050" distR="19050">
          <wp:extent cx="7267575"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vet.fri.uni-lj.si"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