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Ljubljana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23. 12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6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48"/>
          <w:szCs w:val="48"/>
          <w:rtl w:val="0"/>
        </w:rPr>
        <w:t xml:space="preserve">ZAPISNI</w:t>
      </w: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2. korespondenčne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 seje Študentskega sveta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(študijsko leto 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/201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7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Nedim Husaković, Gašper Grom, Ernest Beličič, Sandi Režonja, Matevž Robič, Žiga Cigole, Arne Simonič, Živa Škof, Manja Cafuta, Marko Stojimirović, Matej Sudac.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glasovali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Simon Zajc, Vid Gabrijel, Eva Žnidaršič, Rok Vodopivec, Vid Čergić, Alja Isaković.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Sejo je sklical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predsednik ŠS F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RI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Sandi Režonja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dan 12. 12. 2016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 začetkom 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 9:27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in koncem seje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3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12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6 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ob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21:00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vfuxitraghq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Ad. 1. Dobrodelni Dnevi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80" w:before="60" w:line="240" w:lineRule="auto"/>
            <w:ind w:left="720" w:firstLine="0"/>
            <w:rPr>
              <w:color w:val="1155cc"/>
              <w:u w:val="single"/>
            </w:rPr>
          </w:pPr>
          <w:hyperlink w:anchor="_fa94rqu08eq4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Sklep: ŠS FRI nameni do 40 € za stroške dostave stojnice za dobrodelne dneve.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gs6lj0s8csb2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/>
      </w:pPr>
      <w:bookmarkStart w:colFirst="0" w:colLast="0" w:name="_vfuxitraghqk" w:id="1"/>
      <w:bookmarkEnd w:id="1"/>
      <w:r w:rsidDel="00000000" w:rsidR="00000000" w:rsidRPr="00000000">
        <w:rPr>
          <w:rFonts w:ascii="Trebuchet MS" w:cs="Trebuchet MS" w:eastAsia="Trebuchet MS" w:hAnsi="Trebuchet MS"/>
          <w:smallCaps w:val="0"/>
          <w:color w:val="990000"/>
          <w:rtl w:val="0"/>
        </w:rPr>
        <w:t xml:space="preserve">Ad. 1.</w:t>
      </w:r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 Dobrodelni Dnevi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5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bookmarkStart w:colFirst="0" w:colLast="0" w:name="_fa94rqu08eq4" w:id="2"/>
      <w:bookmarkEnd w:id="2"/>
      <w:r w:rsidDel="00000000" w:rsidR="00000000" w:rsidRPr="00000000">
        <w:rPr>
          <w:rtl w:val="0"/>
        </w:rPr>
        <w:t xml:space="preserve">Sklep: ŠS FRI nameni do 40 € za stroške dostave stojnice za dobrodelne dneve.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rPr>
          <w:trHeight w:val="6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Arne Simonič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324725" cy="2381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267575" cy="5905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="24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="24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="24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="240" w:lineRule="auto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="24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