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12. 1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3.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Ernest Beličič, Nedim Husaković, Sandi Režonja, Žiga Cigole, Živa Škof, Manja Cafuta, Marko Stojimirović, Arne Simonič, Matej Sudac, Gašper Grom, Eva Lužnik Žnidaršič, Alja Isaković, Simon Zajc.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Vodopivec, Vid Čergić, Vid Gabrijel, Matevž Robič.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10. 1.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21:30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22:00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Senat FRI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hyperlink w:anchor="_fa94rqu08eq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Sklep: ŠS FRI začne s kandidacijskim postopkom za Senat FRI z 1 razpisanim mestom.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/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Senat FRI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bookmarkStart w:colFirst="0" w:colLast="0" w:name="_fa94rqu08eq4" w:id="2"/>
      <w:bookmarkEnd w:id="2"/>
      <w:r w:rsidDel="00000000" w:rsidR="00000000" w:rsidRPr="00000000">
        <w:rPr>
          <w:rtl w:val="0"/>
        </w:rPr>
        <w:t xml:space="preserve">Sklep: ŠS FRI začne s kandidacijskim postopkom za Senat FRI z 1 razpisanim mestom.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