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Ljubljana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12. 1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48"/>
          <w:szCs w:val="48"/>
          <w:rtl w:val="0"/>
        </w:rPr>
        <w:t xml:space="preserve">ZAPISNI</w:t>
      </w: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4. korespondenčne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 seje Študentskega sveta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(študijsko leto 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/201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7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Ernest Beličič, Nedim Husaković, Sandi Režonja, Žiga Cigole, Živa Škof, Manja Cafuta, Marko Stojimirović, Arne Simonič, Matej Sudac, Simon Zajc, Matevž Robič.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glasovali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Rok Vodopivec, Vid Čergić, Vid Gabrijel, Gašper Grom, Eva Lužnik Žnidaršič, Alja Isaković.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Sejo je sklical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predsednik ŠS F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RI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Sandi Režonja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dan 11. 1. 2017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 začetkom 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 14:04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in koncem seje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 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ob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21:00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vfuxitraghq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Ad. 1. </w:t>
            </w:r>
          </w:hyperlink>
          <w:r w:rsidDel="00000000" w:rsidR="00000000" w:rsidRPr="00000000">
            <w:rPr>
              <w:color w:val="1155cc"/>
              <w:u w:val="single"/>
              <w:rtl w:val="0"/>
            </w:rPr>
            <w:t xml:space="preserve">Prispevek od vpisnin</w:t>
          </w:r>
        </w:p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80" w:before="60" w:line="240" w:lineRule="auto"/>
            <w:ind w:left="720" w:firstLine="0"/>
            <w:rPr>
              <w:color w:val="1155cc"/>
              <w:u w:val="single"/>
            </w:rPr>
          </w:pPr>
          <w:hyperlink w:anchor="_fa94rqu08eq4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Sklep: </w:t>
            </w:r>
          </w:hyperlink>
          <w:r w:rsidDel="00000000" w:rsidR="00000000" w:rsidRPr="00000000">
            <w:rPr>
              <w:color w:val="1155cc"/>
              <w:u w:val="single"/>
              <w:rtl w:val="0"/>
            </w:rPr>
            <w:t xml:space="preserve">ŠS FRI sprejema , da prispevek od vpisnine študentov za ŠS FRi v vrednosti 3€ ostane na ceniku za študijsko leto 2017/2018.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gs6lj0s8csb2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/>
      </w:pPr>
      <w:bookmarkStart w:colFirst="0" w:colLast="0" w:name="_vfuxitraghqk" w:id="1"/>
      <w:bookmarkEnd w:id="1"/>
      <w:r w:rsidDel="00000000" w:rsidR="00000000" w:rsidRPr="00000000">
        <w:rPr>
          <w:rFonts w:ascii="Trebuchet MS" w:cs="Trebuchet MS" w:eastAsia="Trebuchet MS" w:hAnsi="Trebuchet MS"/>
          <w:smallCaps w:val="0"/>
          <w:color w:val="990000"/>
          <w:rtl w:val="0"/>
        </w:rPr>
        <w:t xml:space="preserve">Ad. 1.</w:t>
      </w:r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 Prispevek od vpisnin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5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bookmarkStart w:colFirst="0" w:colLast="0" w:name="_fa94rqu08eq4" w:id="2"/>
      <w:bookmarkEnd w:id="2"/>
      <w:r w:rsidDel="00000000" w:rsidR="00000000" w:rsidRPr="00000000">
        <w:rPr>
          <w:rtl w:val="0"/>
        </w:rPr>
        <w:t xml:space="preserve">Sklep: ŠS FRI sprejema , da prispevek od vpisnine študentov za ŠS FRi v vrednosti 3€ ostane na ceniku za študijsko leto 2017/2018.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rPr>
          <w:trHeight w:val="6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Arne Simonič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324725" cy="2381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267575" cy="5905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="24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="24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="24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="240" w:lineRule="auto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="24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